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B9" w:rsidRDefault="004240B9" w:rsidP="0033478A">
      <w:pPr>
        <w:spacing w:line="360" w:lineRule="auto"/>
        <w:rPr>
          <w:sz w:val="24"/>
          <w:szCs w:val="24"/>
        </w:rPr>
      </w:pPr>
    </w:p>
    <w:p w:rsidR="004240B9" w:rsidRPr="0033478A" w:rsidRDefault="00CE16C8" w:rsidP="0033478A">
      <w:pPr>
        <w:spacing w:line="360" w:lineRule="auto"/>
        <w:jc w:val="center"/>
        <w:rPr>
          <w:b/>
          <w:bCs/>
          <w:sz w:val="24"/>
          <w:szCs w:val="24"/>
          <w:lang w:val="sr-Latn-CS"/>
        </w:rPr>
      </w:pPr>
      <w:r w:rsidRPr="00CE16C8">
        <w:rPr>
          <w:b/>
          <w:bCs/>
          <w:sz w:val="24"/>
          <w:szCs w:val="24"/>
        </w:rPr>
        <w:t>Godišnji izveštaji nezavisnih tela</w:t>
      </w:r>
      <w:r w:rsidR="0033478A">
        <w:rPr>
          <w:b/>
          <w:bCs/>
          <w:sz w:val="24"/>
          <w:szCs w:val="24"/>
        </w:rPr>
        <w:t xml:space="preserve"> – </w:t>
      </w:r>
      <w:r w:rsidR="0033478A">
        <w:rPr>
          <w:b/>
          <w:bCs/>
          <w:sz w:val="24"/>
          <w:szCs w:val="24"/>
          <w:lang w:val="sr-Latn-CS"/>
        </w:rPr>
        <w:t>prvi test za skupštinu</w:t>
      </w:r>
    </w:p>
    <w:p w:rsidR="00CE16C8" w:rsidRDefault="00CE16C8" w:rsidP="0033478A">
      <w:pPr>
        <w:spacing w:line="360" w:lineRule="auto"/>
        <w:rPr>
          <w:sz w:val="24"/>
          <w:szCs w:val="24"/>
        </w:rPr>
      </w:pPr>
    </w:p>
    <w:p w:rsidR="00522406" w:rsidRDefault="00522406" w:rsidP="0033478A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</w:t>
      </w:r>
      <w:r w:rsidR="003F7C4F">
        <w:rPr>
          <w:sz w:val="24"/>
          <w:szCs w:val="24"/>
          <w:lang w:val="it-IT"/>
        </w:rPr>
        <w:t>ransparentnost Srbija</w:t>
      </w:r>
      <w:r>
        <w:rPr>
          <w:sz w:val="24"/>
          <w:szCs w:val="24"/>
          <w:lang w:val="it-IT"/>
        </w:rPr>
        <w:t xml:space="preserve"> (deo mreže Transparency International) izražava zabrinutost kako će novi saziv Skupštine Srbije ispuniti brojne važne zadatke iz oblasti borbe protiv korupcije, s obzirom na </w:t>
      </w:r>
      <w:r w:rsidR="003F7C4F">
        <w:rPr>
          <w:sz w:val="24"/>
          <w:szCs w:val="24"/>
          <w:lang w:val="it-IT"/>
        </w:rPr>
        <w:t>ishod prvih sednica na kojoj se razmatraju izveštaji nezavisnih organa – nedostatak kvoruma i usvajanje uopštenih zaključaka</w:t>
      </w:r>
      <w:r>
        <w:rPr>
          <w:sz w:val="24"/>
          <w:szCs w:val="24"/>
          <w:lang w:val="it-IT"/>
        </w:rPr>
        <w:t>.</w:t>
      </w:r>
    </w:p>
    <w:p w:rsidR="00522406" w:rsidRDefault="00522406" w:rsidP="0033478A">
      <w:pPr>
        <w:spacing w:line="360" w:lineRule="auto"/>
        <w:jc w:val="both"/>
        <w:rPr>
          <w:sz w:val="24"/>
          <w:szCs w:val="24"/>
          <w:lang w:val="it-IT"/>
        </w:rPr>
      </w:pPr>
    </w:p>
    <w:p w:rsidR="00522406" w:rsidRPr="00522406" w:rsidRDefault="0033478A" w:rsidP="0033478A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Npr. </w:t>
      </w:r>
      <w:r w:rsidR="00522406">
        <w:rPr>
          <w:sz w:val="24"/>
          <w:szCs w:val="24"/>
          <w:lang w:val="it-IT"/>
        </w:rPr>
        <w:t>Odbor za pravosuđe u četvrtak zbog nedostatka kvoruma nije razmatrao godišn</w:t>
      </w:r>
      <w:r w:rsidR="002A4E96">
        <w:rPr>
          <w:sz w:val="24"/>
          <w:szCs w:val="24"/>
          <w:lang w:val="it-IT"/>
        </w:rPr>
        <w:t xml:space="preserve">je izveštaje Agencije za borbu </w:t>
      </w:r>
      <w:r w:rsidR="00522406">
        <w:rPr>
          <w:sz w:val="24"/>
          <w:szCs w:val="24"/>
          <w:lang w:val="it-IT"/>
        </w:rPr>
        <w:t>protiv korupcije, Zaštitni</w:t>
      </w:r>
      <w:r w:rsidR="002A4E96">
        <w:rPr>
          <w:sz w:val="24"/>
          <w:szCs w:val="24"/>
          <w:lang w:val="it-IT"/>
        </w:rPr>
        <w:t>ka građana i Poverenika za informacije</w:t>
      </w:r>
      <w:r w:rsidR="00522406">
        <w:rPr>
          <w:sz w:val="24"/>
          <w:szCs w:val="24"/>
          <w:lang w:val="it-IT"/>
        </w:rPr>
        <w:t xml:space="preserve">. </w:t>
      </w:r>
      <w:r w:rsidR="001125A2">
        <w:rPr>
          <w:sz w:val="24"/>
          <w:szCs w:val="24"/>
          <w:lang w:val="it-IT"/>
        </w:rPr>
        <w:t>Razmatranje ovih izveštaja, usv</w:t>
      </w:r>
      <w:r w:rsidR="00522406">
        <w:rPr>
          <w:sz w:val="24"/>
          <w:szCs w:val="24"/>
          <w:lang w:val="it-IT"/>
        </w:rPr>
        <w:t xml:space="preserve">ajanje zaključaka </w:t>
      </w:r>
      <w:r w:rsidR="001125A2">
        <w:rPr>
          <w:sz w:val="24"/>
          <w:szCs w:val="24"/>
          <w:lang w:val="it-IT"/>
        </w:rPr>
        <w:t>o tome kako da se reše najvažniji problemi na koje ukazuju ovi organi</w:t>
      </w:r>
      <w:r w:rsidR="00522406">
        <w:rPr>
          <w:sz w:val="24"/>
          <w:szCs w:val="24"/>
          <w:lang w:val="it-IT"/>
        </w:rPr>
        <w:t xml:space="preserve">, i dalje praćenje postupanja po tim zaključcima samo je jedan od mnogobrojnih zadataka koji stoje pred odborima i plenumom parlamenta. </w:t>
      </w:r>
      <w:r w:rsidR="002A4E96">
        <w:rPr>
          <w:sz w:val="24"/>
          <w:szCs w:val="24"/>
          <w:lang w:val="it-IT"/>
        </w:rPr>
        <w:t xml:space="preserve">Za ispunjavanje zadataka koje je sama Skupština </w:t>
      </w:r>
      <w:r>
        <w:rPr>
          <w:sz w:val="24"/>
          <w:szCs w:val="24"/>
          <w:lang w:val="it-IT"/>
        </w:rPr>
        <w:t>postavila</w:t>
      </w:r>
      <w:r w:rsidR="002A4E96">
        <w:rPr>
          <w:sz w:val="24"/>
          <w:szCs w:val="24"/>
          <w:lang w:val="it-IT"/>
        </w:rPr>
        <w:t xml:space="preserve"> u </w:t>
      </w:r>
      <w:r w:rsidR="00522406" w:rsidRPr="00522406">
        <w:rPr>
          <w:sz w:val="24"/>
          <w:szCs w:val="24"/>
          <w:lang w:val="it-IT"/>
        </w:rPr>
        <w:t>Strategij</w:t>
      </w:r>
      <w:r w:rsidR="002A4E96">
        <w:rPr>
          <w:sz w:val="24"/>
          <w:szCs w:val="24"/>
          <w:lang w:val="it-IT"/>
        </w:rPr>
        <w:t>i</w:t>
      </w:r>
      <w:r w:rsidR="00522406" w:rsidRPr="00522406">
        <w:rPr>
          <w:sz w:val="24"/>
          <w:szCs w:val="24"/>
          <w:lang w:val="it-IT"/>
        </w:rPr>
        <w:t xml:space="preserve"> za borbu protiv korupcije</w:t>
      </w:r>
      <w:r w:rsidR="002A4E96">
        <w:rPr>
          <w:sz w:val="24"/>
          <w:szCs w:val="24"/>
          <w:lang w:val="it-IT"/>
        </w:rPr>
        <w:t xml:space="preserve"> biće potrebno pokazati </w:t>
      </w:r>
      <w:r>
        <w:rPr>
          <w:sz w:val="24"/>
          <w:szCs w:val="24"/>
          <w:lang w:val="it-IT"/>
        </w:rPr>
        <w:t>neuporedivo</w:t>
      </w:r>
      <w:r w:rsidR="002A4E96">
        <w:rPr>
          <w:sz w:val="24"/>
          <w:szCs w:val="24"/>
          <w:lang w:val="it-IT"/>
        </w:rPr>
        <w:t xml:space="preserve"> više</w:t>
      </w:r>
      <w:r w:rsidR="001125A2">
        <w:rPr>
          <w:sz w:val="24"/>
          <w:szCs w:val="24"/>
          <w:lang w:val="it-IT"/>
        </w:rPr>
        <w:t xml:space="preserve"> </w:t>
      </w:r>
      <w:r w:rsidR="00522406" w:rsidRPr="00522406">
        <w:rPr>
          <w:sz w:val="24"/>
          <w:szCs w:val="24"/>
          <w:lang w:val="it-IT"/>
        </w:rPr>
        <w:t xml:space="preserve">„političke volje” </w:t>
      </w:r>
      <w:r w:rsidR="001125A2">
        <w:rPr>
          <w:sz w:val="24"/>
          <w:szCs w:val="24"/>
          <w:lang w:val="it-IT"/>
        </w:rPr>
        <w:t xml:space="preserve">i aktivnog </w:t>
      </w:r>
      <w:r w:rsidR="002A4E96">
        <w:rPr>
          <w:sz w:val="24"/>
          <w:szCs w:val="24"/>
          <w:lang w:val="it-IT"/>
        </w:rPr>
        <w:t xml:space="preserve">angažovanja nego što je bilo potrebno za prisustvo jednoj sednici. </w:t>
      </w:r>
    </w:p>
    <w:p w:rsidR="00522406" w:rsidRPr="00522406" w:rsidRDefault="00522406" w:rsidP="0033478A">
      <w:pPr>
        <w:spacing w:line="360" w:lineRule="auto"/>
        <w:jc w:val="both"/>
        <w:rPr>
          <w:sz w:val="24"/>
          <w:szCs w:val="24"/>
          <w:lang w:val="it-IT"/>
        </w:rPr>
      </w:pPr>
    </w:p>
    <w:p w:rsidR="00720679" w:rsidRPr="00720679" w:rsidRDefault="002A4E96" w:rsidP="0033478A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Ništa manje razloga za zabrinutost pruža ishod sednice</w:t>
      </w:r>
      <w:r w:rsidR="00522406">
        <w:rPr>
          <w:sz w:val="24"/>
          <w:szCs w:val="24"/>
          <w:lang w:val="it-IT"/>
        </w:rPr>
        <w:t xml:space="preserve"> Odbora za finansije, republički budžet i kontrolu trošenja javnih sredstava, koji je imao kvorum</w:t>
      </w:r>
      <w:r>
        <w:rPr>
          <w:sz w:val="24"/>
          <w:szCs w:val="24"/>
          <w:lang w:val="it-IT"/>
        </w:rPr>
        <w:t xml:space="preserve"> za odlučivanje. U predlogu zaključka se </w:t>
      </w:r>
      <w:r w:rsidR="00522406">
        <w:rPr>
          <w:sz w:val="24"/>
          <w:szCs w:val="24"/>
          <w:lang w:val="it-IT"/>
        </w:rPr>
        <w:t>izražava načelna podrška radu Agencije</w:t>
      </w:r>
      <w:r>
        <w:rPr>
          <w:sz w:val="24"/>
          <w:szCs w:val="24"/>
          <w:lang w:val="it-IT"/>
        </w:rPr>
        <w:t xml:space="preserve"> za borbu protiv korupcije</w:t>
      </w:r>
      <w:r w:rsidR="00522406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>ali bez navođenja preporuka za rešavanje problema na koje je Agencija ukazala</w:t>
      </w:r>
      <w:r w:rsidR="00522406">
        <w:rPr>
          <w:sz w:val="24"/>
          <w:szCs w:val="24"/>
          <w:lang w:val="it-IT"/>
        </w:rPr>
        <w:t xml:space="preserve">. </w:t>
      </w:r>
      <w:r w:rsidR="00720679" w:rsidRPr="00720679">
        <w:rPr>
          <w:sz w:val="24"/>
          <w:szCs w:val="24"/>
          <w:lang w:val="it-IT"/>
        </w:rPr>
        <w:t xml:space="preserve">Agencija za borbu protiv korupcije u godišnjem izveštaju </w:t>
      </w:r>
      <w:r w:rsidR="00720679">
        <w:rPr>
          <w:sz w:val="24"/>
          <w:szCs w:val="24"/>
          <w:lang w:val="it-IT"/>
        </w:rPr>
        <w:t>preporučila</w:t>
      </w:r>
      <w:r w:rsidR="0033478A">
        <w:rPr>
          <w:sz w:val="24"/>
          <w:szCs w:val="24"/>
          <w:lang w:val="it-IT"/>
        </w:rPr>
        <w:t>,</w:t>
      </w:r>
      <w:r w:rsidR="00720679">
        <w:rPr>
          <w:sz w:val="24"/>
          <w:szCs w:val="24"/>
          <w:lang w:val="it-IT"/>
        </w:rPr>
        <w:t xml:space="preserve"> </w:t>
      </w:r>
      <w:r w:rsidR="0033478A">
        <w:rPr>
          <w:sz w:val="24"/>
          <w:szCs w:val="24"/>
          <w:lang w:val="it-IT"/>
        </w:rPr>
        <w:t xml:space="preserve">između ostalog, izuztno važne </w:t>
      </w:r>
      <w:r w:rsidR="003F7C4F">
        <w:rPr>
          <w:sz w:val="24"/>
          <w:szCs w:val="24"/>
          <w:lang w:val="it-IT"/>
        </w:rPr>
        <w:t xml:space="preserve">izmene zakona radi povećanja </w:t>
      </w:r>
      <w:r w:rsidR="00720679" w:rsidRPr="00720679">
        <w:rPr>
          <w:sz w:val="24"/>
          <w:szCs w:val="24"/>
          <w:lang w:val="it-IT"/>
        </w:rPr>
        <w:t>efikasnost</w:t>
      </w:r>
      <w:r w:rsidR="003F7C4F">
        <w:rPr>
          <w:sz w:val="24"/>
          <w:szCs w:val="24"/>
          <w:lang w:val="it-IT"/>
        </w:rPr>
        <w:t>i</w:t>
      </w:r>
      <w:r w:rsidR="00720679" w:rsidRPr="00720679">
        <w:rPr>
          <w:sz w:val="24"/>
          <w:szCs w:val="24"/>
          <w:lang w:val="it-IT"/>
        </w:rPr>
        <w:t xml:space="preserve"> rada Agencije</w:t>
      </w:r>
      <w:r w:rsidR="003F7C4F">
        <w:rPr>
          <w:sz w:val="24"/>
          <w:szCs w:val="24"/>
          <w:lang w:val="it-IT"/>
        </w:rPr>
        <w:t xml:space="preserve">, uvođenja strožih </w:t>
      </w:r>
      <w:r w:rsidR="00720679" w:rsidRPr="00720679">
        <w:rPr>
          <w:sz w:val="24"/>
          <w:szCs w:val="24"/>
          <w:lang w:val="it-IT"/>
        </w:rPr>
        <w:t xml:space="preserve">pravila o odgovornosti javnih funkcionera, </w:t>
      </w:r>
      <w:r w:rsidR="003F7C4F">
        <w:rPr>
          <w:sz w:val="24"/>
          <w:szCs w:val="24"/>
          <w:lang w:val="it-IT"/>
        </w:rPr>
        <w:t xml:space="preserve">pooštravanja kazni za </w:t>
      </w:r>
      <w:r w:rsidR="00720679">
        <w:rPr>
          <w:sz w:val="24"/>
          <w:szCs w:val="24"/>
          <w:lang w:val="it-IT"/>
        </w:rPr>
        <w:t xml:space="preserve">kršenje </w:t>
      </w:r>
      <w:r w:rsidR="003F7C4F">
        <w:rPr>
          <w:sz w:val="24"/>
          <w:szCs w:val="24"/>
          <w:lang w:val="it-IT"/>
        </w:rPr>
        <w:t xml:space="preserve">pravila o </w:t>
      </w:r>
      <w:r w:rsidR="00720679" w:rsidRPr="00720679">
        <w:rPr>
          <w:sz w:val="24"/>
          <w:szCs w:val="24"/>
          <w:lang w:val="it-IT"/>
        </w:rPr>
        <w:t xml:space="preserve">finansiranju političkih aktivnosti, </w:t>
      </w:r>
      <w:r w:rsidR="003F7C4F">
        <w:rPr>
          <w:sz w:val="24"/>
          <w:szCs w:val="24"/>
          <w:lang w:val="it-IT"/>
        </w:rPr>
        <w:t>uvođenja p</w:t>
      </w:r>
      <w:r w:rsidR="00720679" w:rsidRPr="00720679">
        <w:rPr>
          <w:sz w:val="24"/>
          <w:szCs w:val="24"/>
          <w:lang w:val="it-IT"/>
        </w:rPr>
        <w:t>rekršajn</w:t>
      </w:r>
      <w:r w:rsidR="003F7C4F">
        <w:rPr>
          <w:sz w:val="24"/>
          <w:szCs w:val="24"/>
          <w:lang w:val="it-IT"/>
        </w:rPr>
        <w:t>e</w:t>
      </w:r>
      <w:r w:rsidR="00720679" w:rsidRPr="00720679">
        <w:rPr>
          <w:sz w:val="24"/>
          <w:szCs w:val="24"/>
          <w:lang w:val="it-IT"/>
        </w:rPr>
        <w:t xml:space="preserve"> odgovornost</w:t>
      </w:r>
      <w:r w:rsidR="003F7C4F">
        <w:rPr>
          <w:sz w:val="24"/>
          <w:szCs w:val="24"/>
          <w:lang w:val="it-IT"/>
        </w:rPr>
        <w:t>i</w:t>
      </w:r>
      <w:r w:rsidR="00720679">
        <w:rPr>
          <w:sz w:val="24"/>
          <w:szCs w:val="24"/>
          <w:lang w:val="it-IT"/>
        </w:rPr>
        <w:t xml:space="preserve"> rukovodilac</w:t>
      </w:r>
      <w:r w:rsidR="00720679" w:rsidRPr="00720679">
        <w:rPr>
          <w:sz w:val="24"/>
          <w:szCs w:val="24"/>
          <w:lang w:val="it-IT"/>
        </w:rPr>
        <w:t>a institucija za neu</w:t>
      </w:r>
      <w:r w:rsidR="003F7C4F">
        <w:rPr>
          <w:sz w:val="24"/>
          <w:szCs w:val="24"/>
          <w:lang w:val="it-IT"/>
        </w:rPr>
        <w:t xml:space="preserve">svajanje planova integriteta i </w:t>
      </w:r>
      <w:r w:rsidR="00720679" w:rsidRPr="00720679">
        <w:rPr>
          <w:sz w:val="24"/>
          <w:szCs w:val="24"/>
          <w:lang w:val="it-IT"/>
        </w:rPr>
        <w:t>obavezn</w:t>
      </w:r>
      <w:r w:rsidR="003F7C4F">
        <w:rPr>
          <w:sz w:val="24"/>
          <w:szCs w:val="24"/>
          <w:lang w:val="it-IT"/>
        </w:rPr>
        <w:t>e</w:t>
      </w:r>
      <w:r w:rsidR="00720679" w:rsidRPr="00720679">
        <w:rPr>
          <w:sz w:val="24"/>
          <w:szCs w:val="24"/>
          <w:lang w:val="it-IT"/>
        </w:rPr>
        <w:t xml:space="preserve"> analize rizika korupcije prilikom usvajanja propisa</w:t>
      </w:r>
      <w:r w:rsidR="00720679">
        <w:rPr>
          <w:sz w:val="24"/>
          <w:szCs w:val="24"/>
          <w:lang w:val="it-IT"/>
        </w:rPr>
        <w:t>.</w:t>
      </w:r>
    </w:p>
    <w:p w:rsidR="00A620E0" w:rsidRPr="00720679" w:rsidRDefault="00A620E0" w:rsidP="0033478A">
      <w:pPr>
        <w:spacing w:line="360" w:lineRule="auto"/>
        <w:jc w:val="both"/>
        <w:rPr>
          <w:sz w:val="24"/>
          <w:szCs w:val="24"/>
          <w:lang w:val="it-IT"/>
        </w:rPr>
      </w:pPr>
    </w:p>
    <w:p w:rsidR="00720679" w:rsidRDefault="00A620E0" w:rsidP="0033478A">
      <w:pPr>
        <w:spacing w:line="360" w:lineRule="auto"/>
        <w:jc w:val="both"/>
        <w:rPr>
          <w:sz w:val="24"/>
          <w:szCs w:val="24"/>
          <w:lang w:val="it-IT"/>
        </w:rPr>
      </w:pPr>
      <w:r w:rsidRPr="00A620E0">
        <w:rPr>
          <w:sz w:val="24"/>
          <w:szCs w:val="24"/>
          <w:lang w:val="it-IT"/>
        </w:rPr>
        <w:lastRenderedPageBreak/>
        <w:t xml:space="preserve">Podsećamo da </w:t>
      </w:r>
      <w:r w:rsidR="00720679">
        <w:rPr>
          <w:sz w:val="24"/>
          <w:szCs w:val="24"/>
          <w:lang w:val="it-IT"/>
        </w:rPr>
        <w:t xml:space="preserve">su neke od ovih preporuka (kao što je izmena Zakona o Agenciji za borbu protiv korupcije) bile deo zaključaka koje je </w:t>
      </w:r>
      <w:r w:rsidRPr="00A620E0">
        <w:rPr>
          <w:sz w:val="24"/>
          <w:szCs w:val="24"/>
          <w:lang w:val="it-IT"/>
        </w:rPr>
        <w:t>parlament</w:t>
      </w:r>
      <w:r>
        <w:rPr>
          <w:sz w:val="24"/>
          <w:szCs w:val="24"/>
          <w:lang w:val="it-IT"/>
        </w:rPr>
        <w:t xml:space="preserve"> </w:t>
      </w:r>
      <w:r w:rsidR="00720679">
        <w:rPr>
          <w:sz w:val="24"/>
          <w:szCs w:val="24"/>
          <w:lang w:val="it-IT"/>
        </w:rPr>
        <w:t xml:space="preserve">usvojio prošle godine </w:t>
      </w:r>
      <w:r w:rsidRPr="00A620E0">
        <w:rPr>
          <w:sz w:val="24"/>
          <w:szCs w:val="24"/>
          <w:lang w:val="it-IT"/>
        </w:rPr>
        <w:t>na predlog Odbora za pravosuđe</w:t>
      </w:r>
      <w:r w:rsidR="00720679">
        <w:rPr>
          <w:sz w:val="24"/>
          <w:szCs w:val="24"/>
          <w:lang w:val="it-IT"/>
        </w:rPr>
        <w:t xml:space="preserve">. Zbog toga je neophodno </w:t>
      </w:r>
      <w:r>
        <w:rPr>
          <w:sz w:val="24"/>
          <w:szCs w:val="24"/>
          <w:lang w:val="it-IT"/>
        </w:rPr>
        <w:t xml:space="preserve">razmotriti </w:t>
      </w:r>
      <w:r w:rsidR="00720679">
        <w:rPr>
          <w:sz w:val="24"/>
          <w:szCs w:val="24"/>
          <w:lang w:val="it-IT"/>
        </w:rPr>
        <w:t xml:space="preserve">šta je od obaveza propisanih zaključkom ispunjeno </w:t>
      </w:r>
      <w:r>
        <w:rPr>
          <w:sz w:val="24"/>
          <w:szCs w:val="24"/>
          <w:lang w:val="it-IT"/>
        </w:rPr>
        <w:t>i utvrditi odgovornost za njihovo neispunjavanje. Ovaj mehanizam praćenja ispunjavanja preporuka predviđen je i Strategijom za borbu protiv korupcije.</w:t>
      </w:r>
    </w:p>
    <w:p w:rsidR="00720679" w:rsidRDefault="00720679" w:rsidP="0033478A">
      <w:pPr>
        <w:spacing w:line="360" w:lineRule="auto"/>
        <w:jc w:val="both"/>
        <w:rPr>
          <w:sz w:val="24"/>
          <w:szCs w:val="24"/>
          <w:lang w:val="it-IT"/>
        </w:rPr>
      </w:pPr>
    </w:p>
    <w:p w:rsidR="00A620E0" w:rsidRPr="00720679" w:rsidRDefault="00720679" w:rsidP="0033478A">
      <w:pPr>
        <w:spacing w:line="360" w:lineRule="auto"/>
        <w:jc w:val="both"/>
        <w:rPr>
          <w:sz w:val="24"/>
          <w:szCs w:val="24"/>
          <w:lang w:val="it-IT"/>
        </w:rPr>
      </w:pPr>
      <w:r w:rsidRPr="00720679">
        <w:rPr>
          <w:sz w:val="24"/>
          <w:szCs w:val="24"/>
          <w:lang w:val="it-IT"/>
        </w:rPr>
        <w:t xml:space="preserve">Uz izveštaj Agencije je priložen i </w:t>
      </w:r>
      <w:r w:rsidR="003F7C4F">
        <w:rPr>
          <w:sz w:val="24"/>
          <w:szCs w:val="24"/>
          <w:lang w:val="it-IT"/>
        </w:rPr>
        <w:t xml:space="preserve">prvi </w:t>
      </w:r>
      <w:r w:rsidRPr="00720679">
        <w:rPr>
          <w:sz w:val="24"/>
          <w:szCs w:val="24"/>
          <w:lang w:val="it-IT"/>
        </w:rPr>
        <w:t>izveštaj o sprovođenju Strategije za borbu protiv korupcije</w:t>
      </w:r>
      <w:r w:rsidR="003F7C4F">
        <w:rPr>
          <w:sz w:val="24"/>
          <w:szCs w:val="24"/>
          <w:lang w:val="it-IT"/>
        </w:rPr>
        <w:t>. Već sada je očigledno da pos</w:t>
      </w:r>
      <w:r w:rsidRPr="00720679">
        <w:rPr>
          <w:sz w:val="24"/>
          <w:szCs w:val="24"/>
          <w:lang w:val="it-IT"/>
        </w:rPr>
        <w:t xml:space="preserve">toje </w:t>
      </w:r>
      <w:r w:rsidR="0033478A">
        <w:rPr>
          <w:sz w:val="24"/>
          <w:szCs w:val="24"/>
          <w:lang w:val="it-IT"/>
        </w:rPr>
        <w:t xml:space="preserve">krupni </w:t>
      </w:r>
      <w:r w:rsidRPr="00720679">
        <w:rPr>
          <w:sz w:val="24"/>
          <w:szCs w:val="24"/>
          <w:lang w:val="it-IT"/>
        </w:rPr>
        <w:t xml:space="preserve">problemi sa </w:t>
      </w:r>
      <w:r w:rsidR="0033478A">
        <w:rPr>
          <w:sz w:val="24"/>
          <w:szCs w:val="24"/>
          <w:lang w:val="it-IT"/>
        </w:rPr>
        <w:t>“</w:t>
      </w:r>
      <w:r>
        <w:rPr>
          <w:sz w:val="24"/>
          <w:szCs w:val="24"/>
          <w:lang w:val="it-IT"/>
        </w:rPr>
        <w:t>probijanjem</w:t>
      </w:r>
      <w:r w:rsidR="0033478A">
        <w:rPr>
          <w:sz w:val="24"/>
          <w:szCs w:val="24"/>
          <w:lang w:val="it-IT"/>
        </w:rPr>
        <w:t>”</w:t>
      </w:r>
      <w:r>
        <w:rPr>
          <w:sz w:val="24"/>
          <w:szCs w:val="24"/>
          <w:lang w:val="it-IT"/>
        </w:rPr>
        <w:t xml:space="preserve"> </w:t>
      </w:r>
      <w:r w:rsidR="003F7C4F">
        <w:rPr>
          <w:sz w:val="24"/>
          <w:szCs w:val="24"/>
          <w:lang w:val="it-IT"/>
        </w:rPr>
        <w:t xml:space="preserve">utvrđenih </w:t>
      </w:r>
      <w:r w:rsidRPr="00720679">
        <w:rPr>
          <w:sz w:val="24"/>
          <w:szCs w:val="24"/>
          <w:lang w:val="it-IT"/>
        </w:rPr>
        <w:t>rokov</w:t>
      </w:r>
      <w:r>
        <w:rPr>
          <w:sz w:val="24"/>
          <w:szCs w:val="24"/>
          <w:lang w:val="it-IT"/>
        </w:rPr>
        <w:t>a</w:t>
      </w:r>
      <w:r w:rsidRPr="00720679">
        <w:rPr>
          <w:sz w:val="24"/>
          <w:szCs w:val="24"/>
          <w:lang w:val="it-IT"/>
        </w:rPr>
        <w:t xml:space="preserve">, </w:t>
      </w:r>
      <w:r w:rsidR="0033478A">
        <w:rPr>
          <w:sz w:val="24"/>
          <w:szCs w:val="24"/>
          <w:lang w:val="it-IT"/>
        </w:rPr>
        <w:t xml:space="preserve">nedovoljnim </w:t>
      </w:r>
      <w:r w:rsidRPr="00720679">
        <w:rPr>
          <w:sz w:val="24"/>
          <w:szCs w:val="24"/>
          <w:lang w:val="it-IT"/>
        </w:rPr>
        <w:t>resursima</w:t>
      </w:r>
      <w:r>
        <w:rPr>
          <w:sz w:val="24"/>
          <w:szCs w:val="24"/>
          <w:lang w:val="it-IT"/>
        </w:rPr>
        <w:t xml:space="preserve"> kojima organi raspolažu</w:t>
      </w:r>
      <w:r w:rsidR="003F7C4F">
        <w:rPr>
          <w:sz w:val="24"/>
          <w:szCs w:val="24"/>
          <w:lang w:val="it-IT"/>
        </w:rPr>
        <w:t xml:space="preserve"> i netačnim prikazivanjem podataka o ispunjavanju obaveza iz Akcionog plana</w:t>
      </w:r>
      <w:r w:rsidR="0033478A">
        <w:rPr>
          <w:sz w:val="24"/>
          <w:szCs w:val="24"/>
          <w:lang w:val="it-IT"/>
        </w:rPr>
        <w:t>, od strane odgovarajućih organa</w:t>
      </w:r>
      <w:r>
        <w:rPr>
          <w:sz w:val="24"/>
          <w:szCs w:val="24"/>
          <w:lang w:val="it-IT"/>
        </w:rPr>
        <w:t>.</w:t>
      </w:r>
    </w:p>
    <w:p w:rsidR="00522406" w:rsidRDefault="00522406" w:rsidP="0033478A">
      <w:pPr>
        <w:spacing w:line="360" w:lineRule="auto"/>
        <w:jc w:val="both"/>
        <w:rPr>
          <w:sz w:val="24"/>
          <w:szCs w:val="24"/>
          <w:lang w:val="it-IT"/>
        </w:rPr>
      </w:pPr>
    </w:p>
    <w:p w:rsidR="00522406" w:rsidRPr="00CE16C8" w:rsidRDefault="00CE16C8" w:rsidP="0033478A">
      <w:pPr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Beograd, 30. maja 2014. </w:t>
      </w:r>
    </w:p>
    <w:sectPr w:rsidR="00522406" w:rsidRPr="00CE16C8" w:rsidSect="00686DFD">
      <w:headerReference w:type="default" r:id="rId7"/>
      <w:footerReference w:type="default" r:id="rId8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2AA" w:rsidRDefault="00FA52AA">
      <w:r>
        <w:separator/>
      </w:r>
    </w:p>
  </w:endnote>
  <w:endnote w:type="continuationSeparator" w:id="1">
    <w:p w:rsidR="00FA52AA" w:rsidRDefault="00FA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>TRANSPARENCY INTERNATI</w:t>
    </w:r>
    <w:r w:rsidRPr="005A4E20">
      <w:rPr>
        <w:rFonts w:ascii="Tahoma" w:hAnsi="Tahoma" w:cs="Tahoma"/>
        <w:sz w:val="16"/>
        <w:szCs w:val="16"/>
        <w:lang w:val="sl-SI"/>
      </w:rPr>
      <w:t>O</w:t>
    </w:r>
    <w:r w:rsidRPr="005A4E20">
      <w:rPr>
        <w:rFonts w:ascii="Tahoma" w:hAnsi="Tahoma" w:cs="Tahoma"/>
        <w:sz w:val="16"/>
        <w:szCs w:val="16"/>
        <w:lang w:val="sl-SI"/>
      </w:rPr>
      <w:t xml:space="preserve">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Default="00894B45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894B45" w:rsidRPr="005A4E20" w:rsidRDefault="00894B45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2AA" w:rsidRDefault="00FA52AA">
      <w:r>
        <w:separator/>
      </w:r>
    </w:p>
  </w:footnote>
  <w:footnote w:type="continuationSeparator" w:id="1">
    <w:p w:rsidR="00FA52AA" w:rsidRDefault="00FA5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5A4E20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E13DA3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 w:rsidR="00B4653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5A4E20" w:rsidRPr="005A4E20" w:rsidRDefault="00894B45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78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05</w:t>
                </w:r>
              </w:p>
              <w:p w:rsidR="005A4E20" w:rsidRPr="005A4E20" w:rsidRDefault="00C5579D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="00FA0752"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33478A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3168"/>
    <w:multiLevelType w:val="hybridMultilevel"/>
    <w:tmpl w:val="244860DA"/>
    <w:lvl w:ilvl="0" w:tplc="E0F4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21344"/>
    <w:rsid w:val="000459BF"/>
    <w:rsid w:val="0009480A"/>
    <w:rsid w:val="00094829"/>
    <w:rsid w:val="000A0DD7"/>
    <w:rsid w:val="000A6379"/>
    <w:rsid w:val="000C3237"/>
    <w:rsid w:val="000E06BE"/>
    <w:rsid w:val="000F0F38"/>
    <w:rsid w:val="00104CA4"/>
    <w:rsid w:val="001125A2"/>
    <w:rsid w:val="00115F36"/>
    <w:rsid w:val="00122FAA"/>
    <w:rsid w:val="00174B43"/>
    <w:rsid w:val="00176E7C"/>
    <w:rsid w:val="00191AE6"/>
    <w:rsid w:val="001A336F"/>
    <w:rsid w:val="001A5EE9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21C8"/>
    <w:rsid w:val="0023605C"/>
    <w:rsid w:val="00246C49"/>
    <w:rsid w:val="00250666"/>
    <w:rsid w:val="00254FCE"/>
    <w:rsid w:val="00263676"/>
    <w:rsid w:val="002831ED"/>
    <w:rsid w:val="00283CB7"/>
    <w:rsid w:val="002A4E96"/>
    <w:rsid w:val="002B05EB"/>
    <w:rsid w:val="002B296E"/>
    <w:rsid w:val="002B5DD8"/>
    <w:rsid w:val="002D1C16"/>
    <w:rsid w:val="002F70D8"/>
    <w:rsid w:val="00301C8F"/>
    <w:rsid w:val="00302DEC"/>
    <w:rsid w:val="003055AF"/>
    <w:rsid w:val="00316525"/>
    <w:rsid w:val="00321827"/>
    <w:rsid w:val="0033478A"/>
    <w:rsid w:val="003429EF"/>
    <w:rsid w:val="0036230D"/>
    <w:rsid w:val="0036574C"/>
    <w:rsid w:val="00366FAE"/>
    <w:rsid w:val="00391055"/>
    <w:rsid w:val="003A4299"/>
    <w:rsid w:val="003C2910"/>
    <w:rsid w:val="003C3BFF"/>
    <w:rsid w:val="003C7E49"/>
    <w:rsid w:val="003D1BFE"/>
    <w:rsid w:val="003D3730"/>
    <w:rsid w:val="003E0A5B"/>
    <w:rsid w:val="003E6150"/>
    <w:rsid w:val="003F5DA1"/>
    <w:rsid w:val="003F7B9E"/>
    <w:rsid w:val="003F7C4F"/>
    <w:rsid w:val="004076A5"/>
    <w:rsid w:val="004240B9"/>
    <w:rsid w:val="004709E9"/>
    <w:rsid w:val="00475EBE"/>
    <w:rsid w:val="004923A7"/>
    <w:rsid w:val="004B1843"/>
    <w:rsid w:val="004B6A19"/>
    <w:rsid w:val="004D18BD"/>
    <w:rsid w:val="00502BB8"/>
    <w:rsid w:val="00505382"/>
    <w:rsid w:val="00520AE6"/>
    <w:rsid w:val="00522406"/>
    <w:rsid w:val="00531EC1"/>
    <w:rsid w:val="005334CC"/>
    <w:rsid w:val="00533F70"/>
    <w:rsid w:val="0055049C"/>
    <w:rsid w:val="00576656"/>
    <w:rsid w:val="005A0FE6"/>
    <w:rsid w:val="005A4E20"/>
    <w:rsid w:val="005B29BD"/>
    <w:rsid w:val="005C447F"/>
    <w:rsid w:val="005C4990"/>
    <w:rsid w:val="005C58E0"/>
    <w:rsid w:val="005D2891"/>
    <w:rsid w:val="005F2123"/>
    <w:rsid w:val="00600351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863B5"/>
    <w:rsid w:val="00686DFD"/>
    <w:rsid w:val="00691EC6"/>
    <w:rsid w:val="006C0810"/>
    <w:rsid w:val="006D1744"/>
    <w:rsid w:val="006E32F2"/>
    <w:rsid w:val="006F63BD"/>
    <w:rsid w:val="00720679"/>
    <w:rsid w:val="00722E45"/>
    <w:rsid w:val="00724909"/>
    <w:rsid w:val="00751758"/>
    <w:rsid w:val="00757F8E"/>
    <w:rsid w:val="00775FC1"/>
    <w:rsid w:val="007834CB"/>
    <w:rsid w:val="007846BB"/>
    <w:rsid w:val="007C02B9"/>
    <w:rsid w:val="007C0FB2"/>
    <w:rsid w:val="007C1DA0"/>
    <w:rsid w:val="007E5C34"/>
    <w:rsid w:val="007F1EC7"/>
    <w:rsid w:val="00826577"/>
    <w:rsid w:val="00843264"/>
    <w:rsid w:val="008572E4"/>
    <w:rsid w:val="00881A2D"/>
    <w:rsid w:val="00894B45"/>
    <w:rsid w:val="008A5977"/>
    <w:rsid w:val="008C1CA5"/>
    <w:rsid w:val="008D6944"/>
    <w:rsid w:val="008E2E83"/>
    <w:rsid w:val="008E6195"/>
    <w:rsid w:val="008F0C15"/>
    <w:rsid w:val="009208B0"/>
    <w:rsid w:val="00932A0B"/>
    <w:rsid w:val="009339CF"/>
    <w:rsid w:val="00933E8A"/>
    <w:rsid w:val="00954BD8"/>
    <w:rsid w:val="00973EC2"/>
    <w:rsid w:val="009B64E3"/>
    <w:rsid w:val="009C3658"/>
    <w:rsid w:val="009C6383"/>
    <w:rsid w:val="009E7F8F"/>
    <w:rsid w:val="00A20FAA"/>
    <w:rsid w:val="00A47E55"/>
    <w:rsid w:val="00A620E0"/>
    <w:rsid w:val="00A640C2"/>
    <w:rsid w:val="00A82CD4"/>
    <w:rsid w:val="00A91661"/>
    <w:rsid w:val="00A930A4"/>
    <w:rsid w:val="00A94592"/>
    <w:rsid w:val="00AA447C"/>
    <w:rsid w:val="00AA6DC6"/>
    <w:rsid w:val="00AB2094"/>
    <w:rsid w:val="00AB3EDC"/>
    <w:rsid w:val="00AC319C"/>
    <w:rsid w:val="00AD25BD"/>
    <w:rsid w:val="00AE1E51"/>
    <w:rsid w:val="00AF2058"/>
    <w:rsid w:val="00B065A1"/>
    <w:rsid w:val="00B163BE"/>
    <w:rsid w:val="00B33BDC"/>
    <w:rsid w:val="00B4653C"/>
    <w:rsid w:val="00B530C0"/>
    <w:rsid w:val="00B56320"/>
    <w:rsid w:val="00B61664"/>
    <w:rsid w:val="00B70218"/>
    <w:rsid w:val="00B768EB"/>
    <w:rsid w:val="00B80C48"/>
    <w:rsid w:val="00B95A38"/>
    <w:rsid w:val="00B9786A"/>
    <w:rsid w:val="00BA08A6"/>
    <w:rsid w:val="00BA2EB8"/>
    <w:rsid w:val="00BC0135"/>
    <w:rsid w:val="00BD5148"/>
    <w:rsid w:val="00BE47B0"/>
    <w:rsid w:val="00BF2454"/>
    <w:rsid w:val="00C14486"/>
    <w:rsid w:val="00C4772B"/>
    <w:rsid w:val="00C5579D"/>
    <w:rsid w:val="00C833CC"/>
    <w:rsid w:val="00C949F8"/>
    <w:rsid w:val="00CB3A62"/>
    <w:rsid w:val="00CB409A"/>
    <w:rsid w:val="00CD4422"/>
    <w:rsid w:val="00CE16C8"/>
    <w:rsid w:val="00CF20A1"/>
    <w:rsid w:val="00D249D0"/>
    <w:rsid w:val="00D45431"/>
    <w:rsid w:val="00D57133"/>
    <w:rsid w:val="00D6180E"/>
    <w:rsid w:val="00D8622F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307DA"/>
    <w:rsid w:val="00E35FF4"/>
    <w:rsid w:val="00E436AE"/>
    <w:rsid w:val="00E523D6"/>
    <w:rsid w:val="00E6163E"/>
    <w:rsid w:val="00EA54C2"/>
    <w:rsid w:val="00EB1D48"/>
    <w:rsid w:val="00EE23B7"/>
    <w:rsid w:val="00EE69C6"/>
    <w:rsid w:val="00EE6A9F"/>
    <w:rsid w:val="00EF4383"/>
    <w:rsid w:val="00EF4A76"/>
    <w:rsid w:val="00F025BD"/>
    <w:rsid w:val="00F27450"/>
    <w:rsid w:val="00F336FD"/>
    <w:rsid w:val="00F345CB"/>
    <w:rsid w:val="00F44D3B"/>
    <w:rsid w:val="00F47F06"/>
    <w:rsid w:val="00F54E4E"/>
    <w:rsid w:val="00F55D8C"/>
    <w:rsid w:val="00F64277"/>
    <w:rsid w:val="00F813D0"/>
    <w:rsid w:val="00F8433E"/>
    <w:rsid w:val="00F931AB"/>
    <w:rsid w:val="00F935B5"/>
    <w:rsid w:val="00FA0752"/>
    <w:rsid w:val="00FA52AA"/>
    <w:rsid w:val="00FA5624"/>
    <w:rsid w:val="00FB1D31"/>
    <w:rsid w:val="00FC4EFC"/>
    <w:rsid w:val="00FC5CB7"/>
    <w:rsid w:val="00FE3643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Poštovani gospodine Vujčić,</vt:lpstr>
      <vt:lpstr>Poštovani gospodine Vujčić,</vt:lpstr>
    </vt:vector>
  </TitlesOfParts>
  <Company>Transparency Serbia</Company>
  <LinksUpToDate>false</LinksUpToDate>
  <CharactersWithSpaces>2630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cp:lastModifiedBy>x4</cp:lastModifiedBy>
  <cp:revision>2</cp:revision>
  <cp:lastPrinted>2014-05-30T08:46:00Z</cp:lastPrinted>
  <dcterms:created xsi:type="dcterms:W3CDTF">2014-05-30T09:15:00Z</dcterms:created>
  <dcterms:modified xsi:type="dcterms:W3CDTF">2014-05-30T09:15:00Z</dcterms:modified>
</cp:coreProperties>
</file>